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682E4F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1F6977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 w:rsidR="00D46F22">
        <w:rPr>
          <w:rFonts w:cstheme="minorHAnsi"/>
          <w:b/>
          <w:sz w:val="28"/>
          <w:szCs w:val="28"/>
        </w:rPr>
        <w:t xml:space="preserve">części zamiennych do pompy ECO (ENSIVAL MORET PRNTR 100-26) recylkulacji wody w podgrzewaczu wody ECO </w:t>
      </w: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1D7AEF" w:rsidRPr="001D7AEF" w:rsidRDefault="001D7AEF" w:rsidP="001D7AEF">
      <w:pPr>
        <w:autoSpaceDE w:val="0"/>
        <w:autoSpaceDN w:val="0"/>
        <w:adjustRightInd w:val="0"/>
        <w:spacing w:after="0" w:line="240" w:lineRule="auto"/>
        <w:rPr>
          <w:rFonts w:eastAsia="Tahoma,Bold" w:cs="Arial"/>
          <w:b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D7AEF">
        <w:rPr>
          <w:rFonts w:cs="Arial"/>
          <w:b/>
        </w:rPr>
        <w:t xml:space="preserve">1.1.1. </w:t>
      </w:r>
      <w:r w:rsidR="008F4E52" w:rsidRPr="008F4E52">
        <w:rPr>
          <w:rFonts w:cs="Arial"/>
          <w:b/>
        </w:rPr>
        <w:t xml:space="preserve">WIRNIK NR 55 ASTM A487 GRD CA6NM CL. A E </w:t>
      </w:r>
      <w:r w:rsidR="008F4E52">
        <w:rPr>
          <w:rFonts w:cs="Arial"/>
          <w:b/>
        </w:rPr>
        <w:t xml:space="preserve">              </w:t>
      </w:r>
      <w:r w:rsidR="007268FB">
        <w:rPr>
          <w:rFonts w:cs="Arial"/>
          <w:b/>
        </w:rPr>
        <w:t xml:space="preserve"> </w:t>
      </w:r>
      <w:r w:rsidR="008F4E52">
        <w:rPr>
          <w:rFonts w:cs="Arial"/>
          <w:b/>
        </w:rPr>
        <w:t xml:space="preserve"> </w:t>
      </w:r>
      <w:r w:rsidRPr="001D7AEF">
        <w:rPr>
          <w:rFonts w:eastAsia="Tahoma,Bold" w:cs="Arial"/>
          <w:b/>
          <w:bCs/>
        </w:rPr>
        <w:t>w ilości: 1szt.</w:t>
      </w:r>
    </w:p>
    <w:p w:rsidR="001D7AEF" w:rsidRPr="001D7AEF" w:rsidRDefault="001D7AEF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D7AEF">
        <w:rPr>
          <w:rFonts w:eastAsia="Tahoma,Bold" w:cs="Arial"/>
          <w:b/>
          <w:bCs/>
        </w:rPr>
        <w:t xml:space="preserve">      1.1.2.</w:t>
      </w:r>
      <w:r w:rsidRPr="001D7AEF">
        <w:rPr>
          <w:rFonts w:cs="Arial"/>
          <w:b/>
        </w:rPr>
        <w:t xml:space="preserve"> </w:t>
      </w:r>
      <w:r w:rsidR="008F4E52" w:rsidRPr="008F4E52">
        <w:rPr>
          <w:rFonts w:cs="Arial"/>
          <w:b/>
        </w:rPr>
        <w:t xml:space="preserve">WAŁ </w:t>
      </w:r>
      <w:r w:rsidR="008F4E52">
        <w:rPr>
          <w:rFonts w:cs="Arial"/>
          <w:b/>
        </w:rPr>
        <w:t xml:space="preserve">DO </w:t>
      </w:r>
      <w:r w:rsidR="008F4E52" w:rsidRPr="008F4E52">
        <w:rPr>
          <w:rFonts w:cs="Arial"/>
          <w:b/>
        </w:rPr>
        <w:t xml:space="preserve">POMPY ECO poz. 59 </w:t>
      </w:r>
      <w:r w:rsidR="008F4E52">
        <w:rPr>
          <w:rFonts w:cs="Arial"/>
          <w:b/>
        </w:rPr>
        <w:t xml:space="preserve">                                              </w:t>
      </w:r>
      <w:r w:rsidR="007268FB">
        <w:rPr>
          <w:rFonts w:cs="Arial"/>
          <w:b/>
        </w:rPr>
        <w:t xml:space="preserve"> </w:t>
      </w:r>
      <w:r w:rsidR="008F4E52">
        <w:rPr>
          <w:rFonts w:cs="Arial"/>
          <w:b/>
        </w:rPr>
        <w:t xml:space="preserve">  w ilości: 1</w:t>
      </w:r>
      <w:r w:rsidRPr="001D7AEF">
        <w:rPr>
          <w:rFonts w:cs="Arial"/>
          <w:b/>
        </w:rPr>
        <w:t xml:space="preserve">szt. </w:t>
      </w:r>
    </w:p>
    <w:p w:rsidR="001D7AEF" w:rsidRPr="001D7AEF" w:rsidRDefault="001D7AEF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D7AEF">
        <w:rPr>
          <w:rFonts w:cs="Arial"/>
          <w:b/>
        </w:rPr>
        <w:t xml:space="preserve">      1.1.3. </w:t>
      </w:r>
      <w:r w:rsidR="008F4E52" w:rsidRPr="008F4E52">
        <w:rPr>
          <w:rFonts w:cs="Arial"/>
          <w:b/>
        </w:rPr>
        <w:t xml:space="preserve">PIERŚCIEŃ ŚLIZG.OBUD.PO STR.SSANIA NR 67 </w:t>
      </w:r>
      <w:r w:rsidR="008F4E52">
        <w:rPr>
          <w:rFonts w:cs="Arial"/>
          <w:b/>
        </w:rPr>
        <w:t xml:space="preserve">                  </w:t>
      </w:r>
      <w:r w:rsidR="007268FB">
        <w:rPr>
          <w:rFonts w:cs="Arial"/>
          <w:b/>
        </w:rPr>
        <w:t xml:space="preserve"> </w:t>
      </w:r>
      <w:r w:rsidR="008F4E52">
        <w:rPr>
          <w:rFonts w:cs="Arial"/>
          <w:b/>
        </w:rPr>
        <w:t>w ilości: 1</w:t>
      </w:r>
      <w:r w:rsidRPr="001D7AEF">
        <w:rPr>
          <w:rFonts w:cs="Arial"/>
          <w:b/>
        </w:rPr>
        <w:t>szt.</w:t>
      </w:r>
    </w:p>
    <w:p w:rsidR="001D7AEF" w:rsidRPr="001D7AEF" w:rsidRDefault="001D7AEF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D7AEF">
        <w:rPr>
          <w:rFonts w:cs="Arial"/>
          <w:b/>
        </w:rPr>
        <w:t xml:space="preserve">      1.1.4. </w:t>
      </w:r>
      <w:r w:rsidR="008F4E52" w:rsidRPr="008F4E52">
        <w:rPr>
          <w:rFonts w:cs="Arial"/>
          <w:b/>
        </w:rPr>
        <w:t xml:space="preserve">PIEŚCIEŃ ŚLIZGOWY WIRNIKA PO STRONIE SSA </w:t>
      </w:r>
      <w:r w:rsidR="007268FB">
        <w:rPr>
          <w:rFonts w:cs="Arial"/>
          <w:b/>
        </w:rPr>
        <w:t xml:space="preserve">                </w:t>
      </w:r>
      <w:r w:rsidR="008F4E52">
        <w:rPr>
          <w:rFonts w:cs="Arial"/>
          <w:b/>
        </w:rPr>
        <w:t>w ilości: 1</w:t>
      </w:r>
      <w:r w:rsidRPr="001D7AEF">
        <w:rPr>
          <w:rFonts w:cs="Arial"/>
          <w:b/>
        </w:rPr>
        <w:t>szt.</w:t>
      </w:r>
    </w:p>
    <w:p w:rsidR="000B11FF" w:rsidRDefault="009458A9" w:rsidP="001D7AEF">
      <w:pPr>
        <w:rPr>
          <w:rFonts w:cs="Arial"/>
        </w:rPr>
      </w:pPr>
      <w:r w:rsidRPr="001D7AEF">
        <w:rPr>
          <w:rFonts w:cs="Arial"/>
          <w:b/>
        </w:rPr>
        <w:t xml:space="preserve">  </w:t>
      </w:r>
      <w:r w:rsidR="001D7AEF">
        <w:rPr>
          <w:rFonts w:cs="Arial"/>
        </w:rPr>
        <w:t xml:space="preserve">1.2. </w:t>
      </w:r>
      <w:r w:rsidR="000B11FF" w:rsidRPr="00BE22F8">
        <w:rPr>
          <w:rFonts w:cs="Arial"/>
        </w:rPr>
        <w:t xml:space="preserve">Wymagany termin dostawy: </w:t>
      </w:r>
      <w:r w:rsidR="00416891">
        <w:rPr>
          <w:rFonts w:cs="Arial"/>
          <w:b/>
        </w:rPr>
        <w:t>do 07</w:t>
      </w:r>
      <w:r w:rsidR="00246CD4">
        <w:rPr>
          <w:rFonts w:cs="Arial"/>
          <w:b/>
        </w:rPr>
        <w:t>.02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0B11FF">
      <w:pPr>
        <w:rPr>
          <w:rFonts w:cs="Arial"/>
        </w:rPr>
      </w:pPr>
      <w:r>
        <w:t xml:space="preserve">  1.3.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B05A49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BE6972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D7CCB">
        <w:rPr>
          <w:rFonts w:asciiTheme="minorHAnsi" w:hAnsiTheme="minorHAnsi" w:cs="Arial"/>
          <w:bCs w:val="0"/>
          <w:iCs w:val="0"/>
          <w:lang w:val="pl-PL"/>
        </w:rPr>
        <w:tab/>
        <w:t>10</w:t>
      </w:r>
      <w:r w:rsidR="007C313A">
        <w:rPr>
          <w:rFonts w:asciiTheme="minorHAnsi" w:hAnsiTheme="minorHAnsi" w:cs="Arial"/>
          <w:bCs w:val="0"/>
          <w:iCs w:val="0"/>
          <w:lang w:val="pl-PL"/>
        </w:rPr>
        <w:t>.01.2020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CD7CCB">
        <w:rPr>
          <w:rFonts w:asciiTheme="minorHAnsi" w:hAnsiTheme="minorHAnsi" w:cs="Arial"/>
          <w:b/>
          <w:lang w:val="pl-PL"/>
        </w:rPr>
        <w:t>08</w:t>
      </w:r>
      <w:r w:rsidR="007C313A">
        <w:rPr>
          <w:rFonts w:asciiTheme="minorHAnsi" w:hAnsiTheme="minorHAnsi" w:cs="Arial"/>
          <w:b/>
          <w:lang w:val="pl-PL"/>
        </w:rPr>
        <w:t>.01.2020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CD7CCB">
        <w:rPr>
          <w:rFonts w:asciiTheme="minorHAnsi" w:hAnsiTheme="minorHAnsi" w:cs="Arial"/>
          <w:b/>
          <w:lang w:val="pl-PL"/>
        </w:rPr>
        <w:t xml:space="preserve"> 10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00D89" w:rsidRPr="00E91EE7" w:rsidRDefault="00572C93" w:rsidP="00700D89">
      <w:pPr>
        <w:rPr>
          <w:rStyle w:val="FontStyle23"/>
          <w:rFonts w:eastAsia="Times New Roman"/>
          <w:bCs/>
          <w:iCs/>
          <w:kern w:val="20"/>
          <w:szCs w:val="28"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t>16.1.</w:t>
      </w:r>
      <w:r w:rsidR="00A07A45" w:rsidRPr="00F87975">
        <w:t>Sprawy</w:t>
      </w:r>
      <w:r w:rsidR="00A07A45" w:rsidRPr="00F87975">
        <w:rPr>
          <w:rFonts w:cs="Arial"/>
        </w:rPr>
        <w:t xml:space="preserve"> techniczne </w:t>
      </w:r>
      <w:r w:rsidR="00733210" w:rsidRPr="00700D89">
        <w:rPr>
          <w:rFonts w:cs="Arial"/>
        </w:rPr>
        <w:t>prowadzi</w:t>
      </w:r>
      <w:r w:rsidR="00B95C88" w:rsidRPr="00700D89">
        <w:rPr>
          <w:rFonts w:cs="Arial"/>
        </w:rPr>
        <w:t xml:space="preserve"> </w:t>
      </w:r>
      <w:r w:rsidR="00B05A49" w:rsidRPr="00700D89">
        <w:rPr>
          <w:rFonts w:cs="Arial"/>
        </w:rPr>
        <w:t>Pan</w:t>
      </w:r>
      <w:r w:rsidR="00B05A49" w:rsidRPr="00700D89">
        <w:rPr>
          <w:b/>
          <w:color w:val="00539B"/>
          <w:lang w:eastAsia="pl-PL"/>
        </w:rPr>
        <w:t xml:space="preserve"> </w:t>
      </w:r>
      <w:r w:rsidR="00F87975" w:rsidRPr="00700D89">
        <w:rPr>
          <w:rFonts w:cs="Arial"/>
        </w:rPr>
        <w:t xml:space="preserve"> </w:t>
      </w:r>
      <w:r w:rsidR="00700D89" w:rsidRPr="00700D89">
        <w:rPr>
          <w:rStyle w:val="FontStyle23"/>
          <w:rFonts w:asciiTheme="minorHAnsi" w:eastAsia="Times New Roman" w:hAnsiTheme="minorHAnsi"/>
          <w:b/>
          <w:iCs/>
          <w:kern w:val="20"/>
          <w:szCs w:val="28"/>
        </w:rPr>
        <w:t>Mateusz Magdziarz</w:t>
      </w:r>
      <w:r w:rsidR="00700D89" w:rsidRPr="00700D89">
        <w:rPr>
          <w:rStyle w:val="FontStyle23"/>
          <w:rFonts w:asciiTheme="minorHAnsi" w:eastAsia="Times New Roman" w:hAnsiTheme="minorHAnsi"/>
          <w:b/>
          <w:bCs/>
          <w:iCs/>
          <w:kern w:val="20"/>
          <w:szCs w:val="28"/>
        </w:rPr>
        <w:t>, tel.15 865 60 92, kom.785 001 980</w:t>
      </w:r>
      <w:r w:rsidR="00700D89" w:rsidRPr="00E91EE7">
        <w:rPr>
          <w:rStyle w:val="FontStyle23"/>
          <w:rFonts w:eastAsia="Times New Roman"/>
          <w:bCs/>
          <w:iCs/>
          <w:kern w:val="20"/>
          <w:szCs w:val="28"/>
        </w:rPr>
        <w:t xml:space="preserve">,  </w:t>
      </w:r>
    </w:p>
    <w:p w:rsidR="000B11FF" w:rsidRPr="00F87975" w:rsidRDefault="00700D89" w:rsidP="00700D89">
      <w:pPr>
        <w:pStyle w:val="Nagwek2"/>
        <w:numPr>
          <w:ilvl w:val="0"/>
          <w:numId w:val="0"/>
        </w:numPr>
      </w:pPr>
      <w:r w:rsidRPr="00700D89">
        <w:rPr>
          <w:rStyle w:val="FontStyle23"/>
          <w:rFonts w:asciiTheme="minorHAnsi" w:hAnsiTheme="minorHAnsi"/>
          <w:lang w:val="pl-PL"/>
        </w:rPr>
        <w:t xml:space="preserve">              </w:t>
      </w:r>
      <w:r w:rsidRPr="00E91EE7">
        <w:rPr>
          <w:rStyle w:val="FontStyle23"/>
          <w:rFonts w:asciiTheme="minorHAnsi" w:hAnsiTheme="minorHAnsi"/>
        </w:rPr>
        <w:t xml:space="preserve">e-mail: </w:t>
      </w:r>
      <w:hyperlink r:id="rId11" w:history="1">
        <w:r w:rsidRPr="00E91EE7">
          <w:rPr>
            <w:rStyle w:val="FontStyle23"/>
            <w:rFonts w:asciiTheme="minorHAnsi" w:hAnsiTheme="minorHAnsi"/>
          </w:rPr>
          <w:t xml:space="preserve"> </w:t>
        </w:r>
      </w:hyperlink>
      <w:r w:rsidRPr="00E91EE7">
        <w:rPr>
          <w:rStyle w:val="FontStyle23"/>
          <w:rFonts w:asciiTheme="minorHAnsi" w:hAnsiTheme="minorHAnsi"/>
        </w:rPr>
        <w:t xml:space="preserve"> </w:t>
      </w:r>
      <w:hyperlink r:id="rId12" w:history="1">
        <w:r w:rsidRPr="00E91EE7">
          <w:rPr>
            <w:rStyle w:val="FontStyle23"/>
            <w:rFonts w:asciiTheme="minorHAnsi" w:hAnsiTheme="minorHAnsi"/>
            <w:color w:val="5B9BD5" w:themeColor="accent1"/>
            <w:u w:val="single"/>
          </w:rPr>
          <w:t>mateusz.magdziarz@enea.pl</w:t>
        </w:r>
      </w:hyperlink>
      <w:r w:rsidRPr="00E91EE7">
        <w:rPr>
          <w:rStyle w:val="FontStyle23"/>
          <w:rFonts w:asciiTheme="minorHAnsi" w:hAnsiTheme="minorHAnsi"/>
        </w:rPr>
        <w:t xml:space="preserve">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C74DD8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CF6FD6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</w:t>
      </w: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F6FD6" w:rsidRDefault="00CF6FD6" w:rsidP="00CC3B44">
      <w:pPr>
        <w:pStyle w:val="Tekstpodstawowy"/>
      </w:pPr>
    </w:p>
    <w:p w:rsidR="00C35BEC" w:rsidRPr="00BE22F8" w:rsidRDefault="00CF6FD6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      </w:t>
      </w:r>
      <w:r w:rsidR="00CC3B44">
        <w:t xml:space="preserve">  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8842" w:type="dxa"/>
        <w:tblInd w:w="792" w:type="dxa"/>
        <w:tblLook w:val="04A0" w:firstRow="1" w:lastRow="0" w:firstColumn="1" w:lastColumn="0" w:noHBand="0" w:noVBand="1"/>
      </w:tblPr>
      <w:tblGrid>
        <w:gridCol w:w="5582"/>
        <w:gridCol w:w="1276"/>
        <w:gridCol w:w="1984"/>
      </w:tblGrid>
      <w:tr w:rsidR="00C56CEE" w:rsidTr="001D0C69">
        <w:tc>
          <w:tcPr>
            <w:tcW w:w="5582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1276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984" w:type="dxa"/>
          </w:tcPr>
          <w:p w:rsidR="00C56CEE" w:rsidRDefault="00C56CEE" w:rsidP="001D0C6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Gwarancja</w:t>
            </w:r>
            <w:r w:rsidR="00367BF4">
              <w:rPr>
                <w:rFonts w:cs="Helvetica"/>
                <w:color w:val="333333"/>
              </w:rPr>
              <w:t xml:space="preserve"> </w:t>
            </w:r>
            <w:r w:rsidR="001D0C69">
              <w:rPr>
                <w:rFonts w:cs="Helvetica"/>
                <w:color w:val="333333"/>
              </w:rPr>
              <w:t>m-cy</w:t>
            </w:r>
          </w:p>
        </w:tc>
      </w:tr>
      <w:tr w:rsidR="00C56CEE" w:rsidTr="001D0C69">
        <w:tc>
          <w:tcPr>
            <w:tcW w:w="5582" w:type="dxa"/>
          </w:tcPr>
          <w:p w:rsidR="00C56CEE" w:rsidRPr="001D0C69" w:rsidRDefault="00C56CEE" w:rsidP="00CF6FD6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1D0C69">
              <w:rPr>
                <w:rFonts w:cs="Helvetica"/>
                <w:color w:val="333333"/>
              </w:rPr>
              <w:t>5.2.1.</w:t>
            </w:r>
            <w:r w:rsidR="00A6120D">
              <w:t xml:space="preserve"> </w:t>
            </w:r>
            <w:r w:rsidR="00A6120D" w:rsidRPr="00A6120D">
              <w:rPr>
                <w:rFonts w:cs="Helvetica"/>
                <w:color w:val="333333"/>
              </w:rPr>
              <w:t>WIRNIK NR 55 ASTM A487 GRD CA6NM CL. A E</w:t>
            </w:r>
          </w:p>
        </w:tc>
        <w:tc>
          <w:tcPr>
            <w:tcW w:w="1276" w:type="dxa"/>
          </w:tcPr>
          <w:p w:rsidR="00C56CEE" w:rsidRDefault="00367BF4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     1</w:t>
            </w:r>
          </w:p>
        </w:tc>
        <w:tc>
          <w:tcPr>
            <w:tcW w:w="1984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C56CEE" w:rsidTr="001D0C69">
        <w:tc>
          <w:tcPr>
            <w:tcW w:w="5582" w:type="dxa"/>
          </w:tcPr>
          <w:p w:rsidR="00C56CEE" w:rsidRPr="001D0C69" w:rsidRDefault="00C56CEE" w:rsidP="00CF6FD6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1D0C69">
              <w:rPr>
                <w:rFonts w:cs="Helvetica"/>
                <w:color w:val="333333"/>
              </w:rPr>
              <w:t>5.2.2.</w:t>
            </w:r>
            <w:r w:rsidR="00A6120D">
              <w:t xml:space="preserve"> </w:t>
            </w:r>
            <w:r w:rsidR="00A6120D" w:rsidRPr="00A6120D">
              <w:rPr>
                <w:rFonts w:cs="Helvetica"/>
                <w:color w:val="333333"/>
              </w:rPr>
              <w:t>WAŁ POMPY ECO poz. 59</w:t>
            </w:r>
          </w:p>
        </w:tc>
        <w:tc>
          <w:tcPr>
            <w:tcW w:w="1276" w:type="dxa"/>
          </w:tcPr>
          <w:p w:rsidR="00C56CEE" w:rsidRDefault="00367BF4" w:rsidP="00CF6FD6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    </w:t>
            </w:r>
            <w:r w:rsidR="00CF6FD6">
              <w:rPr>
                <w:rFonts w:cs="Helvetica"/>
                <w:color w:val="333333"/>
              </w:rPr>
              <w:t xml:space="preserve"> 1</w:t>
            </w:r>
          </w:p>
        </w:tc>
        <w:tc>
          <w:tcPr>
            <w:tcW w:w="1984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C56CEE" w:rsidTr="001D0C69">
        <w:tc>
          <w:tcPr>
            <w:tcW w:w="5582" w:type="dxa"/>
          </w:tcPr>
          <w:p w:rsidR="00C56CEE" w:rsidRPr="001D0C69" w:rsidRDefault="00C56CEE" w:rsidP="00CF6FD6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1D0C69">
              <w:rPr>
                <w:rFonts w:cs="Helvetica"/>
                <w:color w:val="333333"/>
              </w:rPr>
              <w:t>5.2.3.</w:t>
            </w:r>
            <w:r w:rsidR="00A6120D">
              <w:t xml:space="preserve"> </w:t>
            </w:r>
            <w:r w:rsidR="00A6120D" w:rsidRPr="00A6120D">
              <w:rPr>
                <w:rFonts w:cs="Helvetica"/>
                <w:color w:val="333333"/>
              </w:rPr>
              <w:t>PIERŚCIEŃ ŚLIZG.OBUD.PO STR.SSANIA NR 67</w:t>
            </w:r>
          </w:p>
        </w:tc>
        <w:tc>
          <w:tcPr>
            <w:tcW w:w="1276" w:type="dxa"/>
          </w:tcPr>
          <w:p w:rsidR="00C56CEE" w:rsidRDefault="00367BF4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     </w:t>
            </w:r>
            <w:r w:rsidR="00CF6FD6">
              <w:rPr>
                <w:rFonts w:cs="Helvetica"/>
                <w:color w:val="333333"/>
              </w:rPr>
              <w:t>1</w:t>
            </w:r>
          </w:p>
        </w:tc>
        <w:tc>
          <w:tcPr>
            <w:tcW w:w="1984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C56CEE" w:rsidTr="001D0C69">
        <w:trPr>
          <w:trHeight w:val="169"/>
        </w:trPr>
        <w:tc>
          <w:tcPr>
            <w:tcW w:w="5582" w:type="dxa"/>
          </w:tcPr>
          <w:p w:rsidR="00C56CEE" w:rsidRPr="001D0C69" w:rsidRDefault="00C56CEE" w:rsidP="00CF6FD6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1D0C69">
              <w:rPr>
                <w:rFonts w:cs="Helvetica"/>
                <w:color w:val="333333"/>
              </w:rPr>
              <w:t>5.2.4.</w:t>
            </w:r>
            <w:r w:rsidR="00A6120D">
              <w:t xml:space="preserve"> </w:t>
            </w:r>
            <w:r w:rsidR="00A6120D" w:rsidRPr="00A6120D">
              <w:rPr>
                <w:rFonts w:cs="Helvetica"/>
                <w:color w:val="333333"/>
              </w:rPr>
              <w:t>PIEŚCIEŃ ŚLIZGOWY WIRNIKA PO STRONIE SSA</w:t>
            </w:r>
          </w:p>
        </w:tc>
        <w:tc>
          <w:tcPr>
            <w:tcW w:w="1276" w:type="dxa"/>
          </w:tcPr>
          <w:p w:rsidR="00C56CEE" w:rsidRDefault="00367BF4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     </w:t>
            </w:r>
            <w:r w:rsidR="00CF6FD6">
              <w:rPr>
                <w:rFonts w:cs="Helvetica"/>
                <w:color w:val="333333"/>
              </w:rPr>
              <w:t>1</w:t>
            </w:r>
          </w:p>
        </w:tc>
        <w:tc>
          <w:tcPr>
            <w:tcW w:w="1984" w:type="dxa"/>
          </w:tcPr>
          <w:p w:rsidR="00C56CEE" w:rsidRDefault="00C56CEE" w:rsidP="00C56CEE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211E92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1F327C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211E92">
        <w:rPr>
          <w:rFonts w:ascii="Arial" w:hAnsi="Arial" w:cs="Arial"/>
          <w:b/>
        </w:rPr>
        <w:t xml:space="preserve">          </w:t>
      </w:r>
      <w:r w:rsidR="00CC3B44">
        <w:rPr>
          <w:rFonts w:ascii="Arial" w:hAnsi="Arial" w:cs="Arial"/>
          <w:b/>
        </w:rPr>
        <w:t xml:space="preserve">  </w:t>
      </w:r>
      <w:r w:rsidR="00211E92">
        <w:rPr>
          <w:rFonts w:ascii="Arial" w:hAnsi="Arial" w:cs="Arial"/>
          <w:b/>
        </w:rPr>
        <w:t xml:space="preserve">                         </w:t>
      </w:r>
    </w:p>
    <w:p w:rsidR="00380F3C" w:rsidRDefault="00211E92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627FB9" w:rsidRDefault="00627FB9" w:rsidP="00627FB9"/>
    <w:p w:rsidR="00BB712F" w:rsidRPr="00075FBF" w:rsidRDefault="00BB712F" w:rsidP="00BB712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BB712F" w:rsidRDefault="00BB712F" w:rsidP="00BB712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B712F" w:rsidRDefault="00BB712F" w:rsidP="00BB712F">
      <w:pPr>
        <w:spacing w:after="120"/>
        <w:jc w:val="center"/>
        <w:rPr>
          <w:rFonts w:cs="Calibri"/>
          <w:bCs/>
        </w:rPr>
      </w:pPr>
    </w:p>
    <w:p w:rsidR="00BB712F" w:rsidRDefault="00BB712F" w:rsidP="00BB712F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BB712F" w:rsidRPr="00805464" w:rsidRDefault="00BB712F" w:rsidP="00BB712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B712F" w:rsidRPr="00706BA0" w:rsidRDefault="00BB712F" w:rsidP="00BB712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BB712F" w:rsidRPr="00EC7469" w:rsidRDefault="00BB712F" w:rsidP="00BB712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B712F" w:rsidRDefault="00BB712F" w:rsidP="00BB712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B712F" w:rsidRPr="0029375D" w:rsidRDefault="00BB712F" w:rsidP="00BB712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BB712F" w:rsidRPr="00DB1ECF" w:rsidRDefault="00BB712F" w:rsidP="00BB712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BB712F" w:rsidRPr="00DB1ECF" w:rsidRDefault="00BB712F" w:rsidP="00BB712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B712F" w:rsidRDefault="00BB712F" w:rsidP="00BB712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B712F" w:rsidRPr="003545CC" w:rsidRDefault="00BB712F" w:rsidP="00BB712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B712F" w:rsidRPr="0029375D" w:rsidRDefault="00BB712F" w:rsidP="00BB7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B712F" w:rsidRPr="0029375D" w:rsidRDefault="00BB712F" w:rsidP="00BB712F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B712F" w:rsidRDefault="00BB712F" w:rsidP="00BB7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B712F" w:rsidRDefault="00BB712F" w:rsidP="00BB7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B712F" w:rsidRPr="002727C9" w:rsidRDefault="00BB712F" w:rsidP="00BB712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B712F" w:rsidRDefault="00BB712F" w:rsidP="00BB712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B712F" w:rsidRPr="00B54844" w:rsidRDefault="00BB712F" w:rsidP="00BB712F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BB712F" w:rsidRPr="000C0190" w:rsidRDefault="00BB712F" w:rsidP="00BB712F">
      <w:pPr>
        <w:pStyle w:val="Nagwek2"/>
        <w:rPr>
          <w:rFonts w:asciiTheme="minorHAnsi" w:hAnsiTheme="minorHAnsi" w:cstheme="minorBidi"/>
          <w:szCs w:val="22"/>
          <w:lang w:val="pl-PL"/>
        </w:rPr>
      </w:pPr>
      <w:r w:rsidRPr="007A043D">
        <w:rPr>
          <w:rFonts w:asciiTheme="minorHAnsi" w:eastAsia="Calibri" w:hAnsiTheme="minorHAnsi"/>
          <w:szCs w:val="22"/>
          <w:lang w:val="pl-PL"/>
        </w:rPr>
        <w:t xml:space="preserve">Zamawiający zamawia, a Wykonawca przyjmuje do </w:t>
      </w:r>
      <w:r w:rsidRPr="00721BE3">
        <w:rPr>
          <w:rFonts w:asciiTheme="minorHAnsi" w:eastAsia="Calibri" w:hAnsiTheme="minorHAnsi"/>
          <w:szCs w:val="22"/>
          <w:lang w:val="pl-PL"/>
        </w:rPr>
        <w:t xml:space="preserve">realizacji </w:t>
      </w:r>
      <w:r w:rsidRPr="00721BE3">
        <w:rPr>
          <w:rFonts w:asciiTheme="minorHAnsi" w:hAnsiTheme="minorHAnsi" w:cstheme="minorHAnsi"/>
          <w:szCs w:val="22"/>
          <w:lang w:val="pl-PL"/>
        </w:rPr>
        <w:t>dostawę części zamiennych do pompy ECO (ENSIVAL MORET PRNTR 100-26) recylkulacji wody w podgrzewaczu wody ECO</w:t>
      </w:r>
      <w:r w:rsidRPr="00721BE3">
        <w:rPr>
          <w:rFonts w:asciiTheme="minorHAnsi" w:hAnsiTheme="minorHAnsi"/>
          <w:szCs w:val="22"/>
          <w:lang w:val="pl-PL"/>
        </w:rPr>
        <w:t xml:space="preserve"> zgodnie z poniższą</w:t>
      </w:r>
      <w:r>
        <w:rPr>
          <w:rFonts w:asciiTheme="minorHAnsi" w:hAnsiTheme="minorHAnsi"/>
          <w:szCs w:val="22"/>
          <w:lang w:val="pl-PL"/>
        </w:rPr>
        <w:t xml:space="preserve"> specyfikacją</w:t>
      </w:r>
      <w:r w:rsidRPr="000C0190">
        <w:rPr>
          <w:rFonts w:asciiTheme="minorHAnsi" w:hAnsiTheme="minorHAnsi"/>
          <w:szCs w:val="22"/>
          <w:lang w:val="pl-PL"/>
        </w:rPr>
        <w:t xml:space="preserve"> - </w:t>
      </w:r>
      <w:r w:rsidRPr="007833C6">
        <w:rPr>
          <w:rFonts w:asciiTheme="minorHAnsi" w:hAnsiTheme="minorHAnsi"/>
          <w:szCs w:val="22"/>
          <w:lang w:val="pl-PL"/>
        </w:rPr>
        <w:t>dalej:   „Towar”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560"/>
        <w:gridCol w:w="567"/>
        <w:gridCol w:w="708"/>
      </w:tblGrid>
      <w:tr w:rsidR="00BB712F" w:rsidRPr="00B14F2C" w:rsidTr="008F2520">
        <w:trPr>
          <w:trHeight w:val="780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RODZAJ MATERIAŁU</w:t>
            </w:r>
          </w:p>
        </w:tc>
        <w:tc>
          <w:tcPr>
            <w:tcW w:w="1560" w:type="dxa"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        Ilość </w:t>
            </w:r>
          </w:p>
        </w:tc>
      </w:tr>
      <w:tr w:rsidR="00BB712F" w:rsidRPr="003C57A0" w:rsidTr="008F2520">
        <w:trPr>
          <w:trHeight w:val="332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WIRNIK NR 55 ASTM A487 GRD CA6NM CL. A E                 </w:t>
            </w:r>
          </w:p>
        </w:tc>
        <w:tc>
          <w:tcPr>
            <w:tcW w:w="1560" w:type="dxa"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2772E3">
              <w:rPr>
                <w:rStyle w:val="FontStyle12"/>
                <w:rFonts w:asciiTheme="minorHAnsi" w:hAnsiTheme="minorHAnsi"/>
                <w:sz w:val="22"/>
                <w:szCs w:val="22"/>
              </w:rPr>
              <w:t>110032093</w:t>
            </w:r>
          </w:p>
        </w:tc>
        <w:tc>
          <w:tcPr>
            <w:tcW w:w="567" w:type="dxa"/>
            <w:vAlign w:val="center"/>
          </w:tcPr>
          <w:p w:rsidR="00BB712F" w:rsidRPr="003D3FF9" w:rsidRDefault="00BB712F" w:rsidP="008F2520">
            <w:pPr>
              <w:spacing w:after="0"/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B712F" w:rsidRPr="00F721D4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1.1.2. WAŁ DO POMPY ECO poz. 59                                                   </w:t>
            </w:r>
          </w:p>
        </w:tc>
        <w:tc>
          <w:tcPr>
            <w:tcW w:w="1560" w:type="dxa"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2772E3">
              <w:rPr>
                <w:rStyle w:val="FontStyle12"/>
                <w:rFonts w:asciiTheme="minorHAnsi" w:hAnsiTheme="minorHAnsi"/>
                <w:sz w:val="22"/>
                <w:szCs w:val="22"/>
              </w:rPr>
              <w:t>110032065</w:t>
            </w:r>
          </w:p>
        </w:tc>
        <w:tc>
          <w:tcPr>
            <w:tcW w:w="567" w:type="dxa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B712F" w:rsidRPr="00F721D4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1.1.3. PIERŚCIEŃ ŚLIZG.OBUD.PO STR.SSANIA NR 67                     </w:t>
            </w:r>
          </w:p>
        </w:tc>
        <w:tc>
          <w:tcPr>
            <w:tcW w:w="1560" w:type="dxa"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2772E3">
              <w:rPr>
                <w:rStyle w:val="FontStyle12"/>
                <w:rFonts w:asciiTheme="minorHAnsi" w:hAnsiTheme="minorHAnsi"/>
                <w:sz w:val="22"/>
                <w:szCs w:val="22"/>
              </w:rPr>
              <w:t>110032041</w:t>
            </w:r>
          </w:p>
        </w:tc>
        <w:tc>
          <w:tcPr>
            <w:tcW w:w="567" w:type="dxa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B712F" w:rsidRPr="00F721D4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1.1.4. PIEŚCIEŃ ŚLIZGOWY WIRNIKA PO STRONIE SSA                 </w:t>
            </w:r>
          </w:p>
        </w:tc>
        <w:tc>
          <w:tcPr>
            <w:tcW w:w="1560" w:type="dxa"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2772E3">
              <w:rPr>
                <w:rStyle w:val="FontStyle12"/>
                <w:rFonts w:asciiTheme="minorHAnsi" w:hAnsiTheme="minorHAnsi"/>
                <w:sz w:val="22"/>
                <w:szCs w:val="22"/>
              </w:rPr>
              <w:t>110032076</w:t>
            </w:r>
          </w:p>
        </w:tc>
        <w:tc>
          <w:tcPr>
            <w:tcW w:w="567" w:type="dxa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712F" w:rsidRPr="003D3FF9" w:rsidRDefault="00BB712F" w:rsidP="008F2520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3D3FF9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BB712F" w:rsidRPr="001C3E20" w:rsidRDefault="00BB712F" w:rsidP="00BB712F">
      <w:pPr>
        <w:pStyle w:val="Nagwek2"/>
        <w:rPr>
          <w:rFonts w:asciiTheme="minorHAnsi" w:hAnsiTheme="minorHAnsi"/>
          <w:lang w:val="pl-PL"/>
        </w:rPr>
      </w:pPr>
      <w:r w:rsidRPr="001C3E20">
        <w:rPr>
          <w:rFonts w:asciiTheme="minorHAnsi" w:hAnsiTheme="minorHAnsi"/>
          <w:lang w:val="pl-PL"/>
        </w:rPr>
        <w:t xml:space="preserve">Szczegółowe parametry techniczne Towaru: dostarczone materiały będą spełniać wymogi dla  </w:t>
      </w:r>
    </w:p>
    <w:p w:rsidR="00BB712F" w:rsidRPr="00FF3097" w:rsidRDefault="00BB712F" w:rsidP="00BB712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 w:rsidRPr="001C3E20">
        <w:rPr>
          <w:rFonts w:asciiTheme="minorHAnsi" w:eastAsia="Times New Roman" w:hAnsiTheme="minorHAnsi"/>
          <w:bCs/>
          <w:iCs/>
          <w:kern w:val="20"/>
          <w:szCs w:val="28"/>
          <w:lang w:eastAsia="en-US"/>
        </w:rPr>
        <w:t xml:space="preserve">              tego typu materiałów, potwierdzone stosownymi atestami, certyfikatami, poświadczeniami</w:t>
      </w:r>
      <w:r>
        <w:rPr>
          <w:rFonts w:cs="Arial"/>
        </w:rPr>
        <w:t>.</w:t>
      </w:r>
    </w:p>
    <w:p w:rsidR="00BB712F" w:rsidRPr="00597BAB" w:rsidRDefault="00BB712F" w:rsidP="00BB712F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Dostarczone materiały  będą odbierane przez Zamawiającego na podstawie dokumentu dostawy </w:t>
      </w:r>
      <w:r>
        <w:rPr>
          <w:rFonts w:asciiTheme="minorHAnsi" w:hAnsiTheme="minorHAnsi"/>
          <w:lang w:val="pl-PL"/>
        </w:rPr>
        <w:t>(WZ z wpisanym indeksem materiałowym Zamawiającego)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BB712F" w:rsidRPr="00814438" w:rsidRDefault="00BB712F" w:rsidP="00BB712F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 xml:space="preserve">Zamawiający wymaga, aby każda dostaw odbywała się w opakowaniach zabezpieczających przed uszkodzeniem i umożliwiającymi ich składowanie, opisanych również indeksem Zamawiające. </w:t>
      </w:r>
    </w:p>
    <w:p w:rsidR="00BB712F" w:rsidRPr="00814438" w:rsidRDefault="00BB712F" w:rsidP="00BB712F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Dostawca udziela ………… miesięcy gwarancji na każdą pozycję.</w:t>
      </w:r>
    </w:p>
    <w:p w:rsidR="00BB712F" w:rsidRPr="00525B86" w:rsidRDefault="00BB712F" w:rsidP="00BB712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BB712F" w:rsidRPr="00430864" w:rsidRDefault="00BB712F" w:rsidP="00BB7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BB712F" w:rsidRPr="00075FBF" w:rsidRDefault="00BB712F" w:rsidP="00BB7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BB712F" w:rsidRPr="00075FBF" w:rsidRDefault="00BB712F" w:rsidP="00BB7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B712F" w:rsidRPr="00E33F20" w:rsidRDefault="00BB712F" w:rsidP="00BB7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B712F" w:rsidRDefault="00BB712F" w:rsidP="00BB712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BB712F" w:rsidRPr="00E77038" w:rsidRDefault="00BB712F" w:rsidP="00BB712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B712F" w:rsidRPr="00E77038" w:rsidRDefault="00BB712F" w:rsidP="00BB712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B712F" w:rsidRDefault="00BB712F" w:rsidP="00BB712F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1559"/>
      </w:tblGrid>
      <w:tr w:rsidR="00BB712F" w:rsidRPr="00075FBF" w:rsidTr="008F2520">
        <w:trPr>
          <w:trHeight w:val="780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BB712F" w:rsidRPr="00075FBF" w:rsidRDefault="00BB712F" w:rsidP="008F252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t xml:space="preserve">              </w:t>
            </w: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1134" w:type="dxa"/>
            <w:vAlign w:val="center"/>
          </w:tcPr>
          <w:p w:rsidR="00BB712F" w:rsidRPr="00075FBF" w:rsidRDefault="00BB712F" w:rsidP="008F252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712F" w:rsidRPr="00075FBF" w:rsidRDefault="00BB712F" w:rsidP="008F252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B712F" w:rsidRPr="006C13EA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721BE3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21BE3">
              <w:rPr>
                <w:rStyle w:val="FontStyle12"/>
              </w:rPr>
              <w:t>4.1.1.</w:t>
            </w:r>
            <w:r w:rsidRPr="00721BE3">
              <w:rPr>
                <w:rFonts w:cstheme="minorHAnsi"/>
              </w:rPr>
              <w:t xml:space="preserve"> </w:t>
            </w:r>
            <w:r w:rsidRPr="00721BE3">
              <w:rPr>
                <w:rFonts w:cs="Arial"/>
              </w:rPr>
              <w:t xml:space="preserve">WIRNIK NR 55 ASTM A487 GRD CA6NM CL. A E                 </w:t>
            </w:r>
          </w:p>
        </w:tc>
        <w:tc>
          <w:tcPr>
            <w:tcW w:w="1134" w:type="dxa"/>
            <w:vAlign w:val="center"/>
          </w:tcPr>
          <w:p w:rsidR="00BB712F" w:rsidRPr="006106B0" w:rsidRDefault="00BB712F" w:rsidP="008F2520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712F" w:rsidRPr="006C13EA" w:rsidRDefault="00BB712F" w:rsidP="008F252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712F" w:rsidRPr="006C13EA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721BE3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21BE3">
              <w:rPr>
                <w:rFonts w:cs="Helvetica"/>
                <w:color w:val="333333"/>
              </w:rPr>
              <w:t>4.1.2.</w:t>
            </w:r>
            <w:r w:rsidRPr="00721BE3">
              <w:rPr>
                <w:rFonts w:cs="Arial"/>
              </w:rPr>
              <w:t xml:space="preserve"> WAŁ DO POMPY ECO poz. 59                                                  </w:t>
            </w:r>
          </w:p>
        </w:tc>
        <w:tc>
          <w:tcPr>
            <w:tcW w:w="1134" w:type="dxa"/>
          </w:tcPr>
          <w:p w:rsidR="00BB712F" w:rsidRPr="006106B0" w:rsidRDefault="00BB712F" w:rsidP="008F252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712F" w:rsidRPr="006C13EA" w:rsidRDefault="00BB712F" w:rsidP="008F252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712F" w:rsidRPr="006C13EA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721BE3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721BE3">
              <w:rPr>
                <w:rFonts w:cs="Helvetica"/>
                <w:color w:val="333333"/>
              </w:rPr>
              <w:t>4.1.3.</w:t>
            </w:r>
            <w:r w:rsidRPr="00721BE3">
              <w:rPr>
                <w:rFonts w:cs="Arial"/>
              </w:rPr>
              <w:t xml:space="preserve"> PIERŚCIEŃ ŚLIZG.OBUD.PO STR.SSANIA NR 67                    </w:t>
            </w:r>
          </w:p>
        </w:tc>
        <w:tc>
          <w:tcPr>
            <w:tcW w:w="1134" w:type="dxa"/>
          </w:tcPr>
          <w:p w:rsidR="00BB712F" w:rsidRPr="006106B0" w:rsidRDefault="00BB712F" w:rsidP="008F252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712F" w:rsidRPr="006C13EA" w:rsidRDefault="00BB712F" w:rsidP="008F252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712F" w:rsidRPr="006C13EA" w:rsidTr="008F252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BB712F" w:rsidRPr="00721BE3" w:rsidRDefault="00BB712F" w:rsidP="008F252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721BE3">
              <w:rPr>
                <w:rFonts w:cs="Helvetica"/>
                <w:color w:val="333333"/>
              </w:rPr>
              <w:lastRenderedPageBreak/>
              <w:t>4.1.4.</w:t>
            </w:r>
            <w:r w:rsidRPr="00721BE3">
              <w:rPr>
                <w:rFonts w:cs="Arial"/>
              </w:rPr>
              <w:t xml:space="preserve"> PIEŚCIEŃ ŚLIZGOWY WIRNIKA PO STRONIE SSA                 </w:t>
            </w:r>
          </w:p>
        </w:tc>
        <w:tc>
          <w:tcPr>
            <w:tcW w:w="1134" w:type="dxa"/>
          </w:tcPr>
          <w:p w:rsidR="00BB712F" w:rsidRPr="006106B0" w:rsidRDefault="00BB712F" w:rsidP="008F252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712F" w:rsidRPr="006C13EA" w:rsidRDefault="00BB712F" w:rsidP="008F252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BB712F" w:rsidRPr="00171EFE" w:rsidRDefault="00BB712F" w:rsidP="00BB712F">
      <w:pPr>
        <w:pStyle w:val="Tekstpodstawowy"/>
      </w:pPr>
    </w:p>
    <w:p w:rsidR="00BB712F" w:rsidRPr="00212A24" w:rsidRDefault="00BB712F" w:rsidP="00BB712F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BB712F" w:rsidRDefault="00BB712F" w:rsidP="00BB712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BB712F" w:rsidRDefault="00BB712F" w:rsidP="00BB712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BB712F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B712F" w:rsidRPr="00361999" w:rsidRDefault="00BB712F" w:rsidP="00BB712F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BB712F" w:rsidRPr="00361999" w:rsidRDefault="00BB712F" w:rsidP="00BB712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BB712F" w:rsidRDefault="00BB712F" w:rsidP="00BB712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BB712F" w:rsidRPr="00FC68FA" w:rsidRDefault="00BB712F" w:rsidP="00BB712F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BB712F" w:rsidRPr="000266A3" w:rsidRDefault="00BB712F" w:rsidP="00BB712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BB712F" w:rsidRDefault="00BB712F" w:rsidP="00BB712F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BB712F" w:rsidRPr="00B97813" w:rsidRDefault="00BB712F" w:rsidP="00BB712F">
      <w:pPr>
        <w:pStyle w:val="Tekstpodstawowy"/>
      </w:pPr>
      <w:r w:rsidRPr="00E9204F">
        <w:t xml:space="preserve">              </w:t>
      </w:r>
      <w:r w:rsidRPr="00B97813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97813">
        <w:t xml:space="preserve"> </w:t>
      </w:r>
      <w:r w:rsidRPr="00B97813">
        <w:rPr>
          <w:rFonts w:cstheme="minorHAnsi"/>
        </w:rPr>
        <w:t>e-mail:</w:t>
      </w:r>
      <w:r w:rsidRPr="00B97813">
        <w:t xml:space="preserve"> </w:t>
      </w:r>
      <w:hyperlink r:id="rId18" w:history="1">
        <w:r w:rsidRPr="00B97813">
          <w:rPr>
            <w:rStyle w:val="Hipercze"/>
            <w:rFonts w:cstheme="minorHAnsi"/>
          </w:rPr>
          <w:t>zbigniew.karwacki@enea.pl</w:t>
        </w:r>
      </w:hyperlink>
      <w:r w:rsidRPr="00B97813">
        <w:rPr>
          <w:rStyle w:val="Hipercze"/>
          <w:rFonts w:cstheme="minorHAnsi"/>
        </w:rPr>
        <w:t xml:space="preserve">  </w:t>
      </w:r>
      <w:r w:rsidRPr="00B97813">
        <w:t xml:space="preserve">– w </w:t>
      </w:r>
    </w:p>
    <w:p w:rsidR="00BB712F" w:rsidRPr="00B97813" w:rsidRDefault="00BB712F" w:rsidP="00BB712F">
      <w:pPr>
        <w:rPr>
          <w:rStyle w:val="FontStyle23"/>
          <w:rFonts w:asciiTheme="minorHAnsi" w:eastAsia="Times New Roman" w:hAnsiTheme="minorHAnsi"/>
          <w:bCs/>
          <w:iCs/>
          <w:kern w:val="20"/>
          <w:szCs w:val="28"/>
        </w:rPr>
      </w:pPr>
      <w:r w:rsidRPr="00B97813">
        <w:t xml:space="preserve">              sprawach </w:t>
      </w:r>
      <w:r w:rsidRPr="00B97813">
        <w:rPr>
          <w:rFonts w:cstheme="minorHAnsi"/>
        </w:rPr>
        <w:t xml:space="preserve">realizacji </w:t>
      </w:r>
      <w:r w:rsidRPr="00B97813">
        <w:t>zamówienia</w:t>
      </w:r>
      <w:r w:rsidRPr="00B97813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B97813">
        <w:rPr>
          <w:rStyle w:val="FontStyle23"/>
          <w:rFonts w:asciiTheme="minorHAnsi" w:eastAsia="Times New Roman" w:hAnsiTheme="minorHAnsi"/>
          <w:b/>
          <w:iCs/>
          <w:kern w:val="20"/>
          <w:szCs w:val="28"/>
        </w:rPr>
        <w:t>Mateusz Magdziarz</w:t>
      </w:r>
      <w:r w:rsidRPr="00B97813">
        <w:rPr>
          <w:rStyle w:val="FontStyle23"/>
          <w:rFonts w:asciiTheme="minorHAnsi" w:eastAsia="Times New Roman" w:hAnsiTheme="minorHAnsi"/>
          <w:b/>
          <w:bCs/>
          <w:iCs/>
          <w:kern w:val="20"/>
          <w:szCs w:val="28"/>
        </w:rPr>
        <w:t>, tel.15 865 60 92, kom.785 001 980</w:t>
      </w:r>
      <w:r w:rsidRPr="00B97813">
        <w:rPr>
          <w:rStyle w:val="FontStyle23"/>
          <w:rFonts w:asciiTheme="minorHAnsi" w:eastAsia="Times New Roman" w:hAnsiTheme="minorHAnsi"/>
          <w:bCs/>
          <w:iCs/>
          <w:kern w:val="20"/>
          <w:szCs w:val="28"/>
        </w:rPr>
        <w:t xml:space="preserve">,  </w:t>
      </w:r>
    </w:p>
    <w:p w:rsidR="00BB712F" w:rsidRPr="009F16D2" w:rsidRDefault="00BB712F" w:rsidP="00BB712F">
      <w:pPr>
        <w:pStyle w:val="Nagwek2"/>
        <w:numPr>
          <w:ilvl w:val="0"/>
          <w:numId w:val="0"/>
        </w:numPr>
        <w:rPr>
          <w:rFonts w:asciiTheme="minorHAnsi" w:hAnsiTheme="minorHAnsi" w:cs="Calibri"/>
          <w:lang w:val="pl-PL"/>
        </w:rPr>
      </w:pPr>
      <w:r w:rsidRPr="00B97813">
        <w:rPr>
          <w:rStyle w:val="FontStyle23"/>
          <w:rFonts w:asciiTheme="minorHAnsi" w:hAnsiTheme="minorHAnsi"/>
          <w:lang w:val="pl-PL"/>
        </w:rPr>
        <w:t xml:space="preserve">              </w:t>
      </w:r>
      <w:r w:rsidRPr="009F16D2">
        <w:rPr>
          <w:rStyle w:val="FontStyle23"/>
          <w:rFonts w:asciiTheme="minorHAnsi" w:hAnsiTheme="minorHAnsi"/>
          <w:lang w:val="pl-PL"/>
        </w:rPr>
        <w:t xml:space="preserve">e-mail: </w:t>
      </w:r>
      <w:hyperlink r:id="rId19" w:history="1">
        <w:r w:rsidRPr="009F16D2">
          <w:rPr>
            <w:rStyle w:val="FontStyle23"/>
            <w:rFonts w:asciiTheme="minorHAnsi" w:hAnsiTheme="minorHAnsi"/>
            <w:lang w:val="pl-PL"/>
          </w:rPr>
          <w:t xml:space="preserve"> </w:t>
        </w:r>
      </w:hyperlink>
      <w:r w:rsidRPr="009F16D2">
        <w:rPr>
          <w:rStyle w:val="FontStyle23"/>
          <w:rFonts w:asciiTheme="minorHAnsi" w:hAnsiTheme="minorHAnsi"/>
          <w:lang w:val="pl-PL"/>
        </w:rPr>
        <w:t xml:space="preserve"> </w:t>
      </w:r>
      <w:hyperlink r:id="rId20" w:history="1">
        <w:r w:rsidRPr="009F16D2">
          <w:rPr>
            <w:rStyle w:val="FontStyle23"/>
            <w:rFonts w:asciiTheme="minorHAnsi" w:hAnsiTheme="minorHAnsi"/>
            <w:color w:val="5B9BD5" w:themeColor="accent1"/>
            <w:u w:val="single"/>
            <w:lang w:val="pl-PL"/>
          </w:rPr>
          <w:t>mateusz.magdziarz@enea.pl</w:t>
        </w:r>
      </w:hyperlink>
      <w:r w:rsidRPr="009F16D2">
        <w:rPr>
          <w:rStyle w:val="FontStyle23"/>
          <w:rFonts w:asciiTheme="minorHAnsi" w:hAnsiTheme="minorHAnsi"/>
          <w:lang w:val="pl-PL"/>
        </w:rPr>
        <w:t xml:space="preserve">  </w:t>
      </w:r>
      <w:r w:rsidRPr="009F16D2">
        <w:rPr>
          <w:rStyle w:val="Hipercze"/>
          <w:rFonts w:asciiTheme="minorHAnsi" w:hAnsiTheme="minorHAnsi"/>
          <w:lang w:val="pl-PL"/>
        </w:rPr>
        <w:t xml:space="preserve"> </w:t>
      </w:r>
      <w:r w:rsidRPr="009F16D2">
        <w:rPr>
          <w:rFonts w:asciiTheme="minorHAnsi" w:hAnsiTheme="minorHAnsi"/>
          <w:lang w:val="pl-PL"/>
        </w:rPr>
        <w:t xml:space="preserve">w sprawach uzgodnień </w:t>
      </w:r>
      <w:r w:rsidRPr="009F16D2">
        <w:rPr>
          <w:rFonts w:asciiTheme="minorHAnsi" w:hAnsiTheme="minorHAnsi" w:cs="Calibri"/>
          <w:lang w:val="pl-PL"/>
        </w:rPr>
        <w:t xml:space="preserve">technicznych  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 w:rsidRPr="001A184D">
        <w:rPr>
          <w:rFonts w:cs="Calibri"/>
        </w:rPr>
        <w:t xml:space="preserve">               jako osobę upoważnioną do składania w jego  imieniu wszelkich oświadczeń ob</w:t>
      </w:r>
      <w:r w:rsidRPr="00A17AE2">
        <w:rPr>
          <w:rFonts w:ascii="Calibri" w:hAnsi="Calibri" w:cs="Calibri"/>
        </w:rPr>
        <w:t xml:space="preserve">jętych </w:t>
      </w:r>
      <w:r>
        <w:rPr>
          <w:rFonts w:ascii="Calibri" w:hAnsi="Calibri" w:cs="Calibri"/>
        </w:rPr>
        <w:t xml:space="preserve">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A17AE2">
        <w:rPr>
          <w:rFonts w:ascii="Calibri" w:hAnsi="Calibri" w:cs="Calibri"/>
        </w:rPr>
        <w:t>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  <w:r>
        <w:rPr>
          <w:rFonts w:ascii="Calibri" w:hAnsi="Calibri" w:cs="Calibri"/>
        </w:rPr>
        <w:t xml:space="preserve">   </w:t>
      </w:r>
    </w:p>
    <w:p w:rsidR="00BB712F" w:rsidRDefault="00BB712F" w:rsidP="00BB712F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  <w:r>
        <w:rPr>
          <w:rFonts w:ascii="Calibri" w:hAnsi="Calibri" w:cs="Calibri"/>
          <w:b/>
        </w:rPr>
        <w:t xml:space="preserve">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BB712F" w:rsidRDefault="00BB712F" w:rsidP="00BB712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BB712F" w:rsidRPr="0089508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BB712F" w:rsidRPr="0089508F" w:rsidRDefault="00BB712F" w:rsidP="00BB712F">
      <w:pPr>
        <w:pStyle w:val="Nagwek2"/>
      </w:pPr>
      <w:r w:rsidRPr="0066673C">
        <w:rPr>
          <w:rFonts w:asciiTheme="minorHAnsi" w:hAnsiTheme="minorHAnsi"/>
        </w:rPr>
        <w:lastRenderedPageBreak/>
        <w:t>Wykonawca  wyznacza niniejszym</w:t>
      </w:r>
      <w:r w:rsidRPr="0089508F">
        <w:t>:</w:t>
      </w:r>
    </w:p>
    <w:p w:rsidR="00BB712F" w:rsidRPr="004125D5" w:rsidRDefault="00BB712F" w:rsidP="00BB712F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BB712F" w:rsidRDefault="00BB712F" w:rsidP="00BB7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BB712F" w:rsidRDefault="00BB712F" w:rsidP="00BB712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BB712F" w:rsidRDefault="00BB712F" w:rsidP="00BB712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B712F" w:rsidRDefault="00BB712F" w:rsidP="00BB712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BB712F" w:rsidRDefault="00BB712F" w:rsidP="00BB712F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BB712F" w:rsidRPr="0089508F" w:rsidRDefault="00BB712F" w:rsidP="00BB712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B712F" w:rsidRPr="0097694E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BB712F" w:rsidRPr="0097694E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B712F" w:rsidRPr="00525B86" w:rsidRDefault="00BB712F" w:rsidP="00BB712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BB712F" w:rsidRPr="00525B86" w:rsidRDefault="00BB712F" w:rsidP="00BB712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BB712F" w:rsidRPr="00525B86" w:rsidRDefault="00BB712F" w:rsidP="00BB712F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BB712F" w:rsidRPr="0089508F" w:rsidRDefault="00BB712F" w:rsidP="00BB712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BB712F" w:rsidRPr="0089508F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B712F" w:rsidRPr="00325549" w:rsidRDefault="00BB712F" w:rsidP="00BB712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B712F" w:rsidRPr="00122AAE" w:rsidRDefault="00BB712F" w:rsidP="00BB7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B712F" w:rsidRDefault="00BB712F" w:rsidP="00BB7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B712F" w:rsidRPr="00325549" w:rsidRDefault="00BB712F" w:rsidP="00BB712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B712F" w:rsidRDefault="00BB712F" w:rsidP="00BB7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B712F" w:rsidRDefault="00BB712F" w:rsidP="00BB7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B712F" w:rsidRPr="001C279F" w:rsidRDefault="00BB712F" w:rsidP="00BB712F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BB712F" w:rsidRPr="00CB2566" w:rsidRDefault="00BB712F" w:rsidP="00BB712F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BB712F" w:rsidRPr="007D288A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BB712F" w:rsidRDefault="00BB712F" w:rsidP="00BB7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B712F" w:rsidRDefault="00BB712F" w:rsidP="00BB712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EA" w:rsidRDefault="00482FEA" w:rsidP="00B33061">
      <w:pPr>
        <w:spacing w:after="0" w:line="240" w:lineRule="auto"/>
      </w:pPr>
      <w:r>
        <w:separator/>
      </w:r>
    </w:p>
  </w:endnote>
  <w:endnote w:type="continuationSeparator" w:id="0">
    <w:p w:rsidR="00482FEA" w:rsidRDefault="00482FE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EA" w:rsidRDefault="00482FEA" w:rsidP="00B33061">
      <w:pPr>
        <w:spacing w:after="0" w:line="240" w:lineRule="auto"/>
      </w:pPr>
      <w:r>
        <w:separator/>
      </w:r>
    </w:p>
  </w:footnote>
  <w:footnote w:type="continuationSeparator" w:id="0">
    <w:p w:rsidR="00482FEA" w:rsidRDefault="00482FE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0"/>
  </w:num>
  <w:num w:numId="15">
    <w:abstractNumId w:val="2"/>
  </w:num>
  <w:num w:numId="16">
    <w:abstractNumId w:val="19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22"/>
  </w:num>
  <w:num w:numId="27">
    <w:abstractNumId w:val="15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0C69"/>
    <w:rsid w:val="001D19A9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1E92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16891"/>
    <w:rsid w:val="004206C4"/>
    <w:rsid w:val="004347FC"/>
    <w:rsid w:val="004351FB"/>
    <w:rsid w:val="00435B55"/>
    <w:rsid w:val="00442503"/>
    <w:rsid w:val="00462A21"/>
    <w:rsid w:val="00466E8F"/>
    <w:rsid w:val="00470685"/>
    <w:rsid w:val="00482FEA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25318"/>
    <w:rsid w:val="00530ED6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0D89"/>
    <w:rsid w:val="00702103"/>
    <w:rsid w:val="00705E19"/>
    <w:rsid w:val="00711CFA"/>
    <w:rsid w:val="00717682"/>
    <w:rsid w:val="007268F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8F4E52"/>
    <w:rsid w:val="009039F7"/>
    <w:rsid w:val="009079AA"/>
    <w:rsid w:val="0091125C"/>
    <w:rsid w:val="0091271C"/>
    <w:rsid w:val="00914E24"/>
    <w:rsid w:val="009203CA"/>
    <w:rsid w:val="0092244D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20D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A6E78"/>
    <w:rsid w:val="00BB612F"/>
    <w:rsid w:val="00BB6D2C"/>
    <w:rsid w:val="00BB712F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972"/>
    <w:rsid w:val="00BE6C04"/>
    <w:rsid w:val="00BE6E1B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56C31"/>
    <w:rsid w:val="00C56CEE"/>
    <w:rsid w:val="00C61CB0"/>
    <w:rsid w:val="00C637A0"/>
    <w:rsid w:val="00C67016"/>
    <w:rsid w:val="00C718E8"/>
    <w:rsid w:val="00C74DD8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D7CCB"/>
    <w:rsid w:val="00CE42A1"/>
    <w:rsid w:val="00CE6205"/>
    <w:rsid w:val="00CE7ECB"/>
    <w:rsid w:val="00CF6973"/>
    <w:rsid w:val="00CF6FD6"/>
    <w:rsid w:val="00D008F2"/>
    <w:rsid w:val="00D10258"/>
    <w:rsid w:val="00D13547"/>
    <w:rsid w:val="00D156C8"/>
    <w:rsid w:val="00D20F66"/>
    <w:rsid w:val="00D24819"/>
    <w:rsid w:val="00D26182"/>
    <w:rsid w:val="00D313B4"/>
    <w:rsid w:val="00D46F22"/>
    <w:rsid w:val="00D47B07"/>
    <w:rsid w:val="00D50C4C"/>
    <w:rsid w:val="00D61381"/>
    <w:rsid w:val="00D63CB5"/>
    <w:rsid w:val="00D63E51"/>
    <w:rsid w:val="00D63FFE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8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1169F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975"/>
    <w:rsid w:val="00F87BF0"/>
    <w:rsid w:val="00F9055C"/>
    <w:rsid w:val="00F92BC7"/>
    <w:rsid w:val="00F93566"/>
    <w:rsid w:val="00F954BB"/>
    <w:rsid w:val="00FB1DF2"/>
    <w:rsid w:val="00FB4F9B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mateusz.magdziar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hyperlink" Target="mailto:%20Boguslaw.Marcze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9852-D2FA-419D-8BDE-77534B56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4247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12</cp:revision>
  <cp:lastPrinted>2018-11-13T10:20:00Z</cp:lastPrinted>
  <dcterms:created xsi:type="dcterms:W3CDTF">2019-12-30T09:33:00Z</dcterms:created>
  <dcterms:modified xsi:type="dcterms:W3CDTF">2019-12-30T09:56:00Z</dcterms:modified>
  <cp:contentStatus/>
</cp:coreProperties>
</file>